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15C6C" w14:textId="219BFF2A" w:rsidR="00EA5A47" w:rsidRDefault="00EA5A47" w:rsidP="00EA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S3-21381</w:t>
      </w:r>
      <w:r>
        <w:rPr>
          <w:b/>
          <w:i/>
          <w:noProof/>
          <w:sz w:val="28"/>
        </w:rPr>
        <w:t>6</w:t>
      </w:r>
    </w:p>
    <w:p w14:paraId="2F333FCC" w14:textId="77777777" w:rsidR="00EA5A47" w:rsidRDefault="00EA5A47" w:rsidP="00EA5A47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5C233988" w14:textId="77777777" w:rsidR="00EA5A47" w:rsidRDefault="00EA5A47" w:rsidP="00EA5A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E630C6B" w14:textId="1DD665D7" w:rsidR="00EA5A47" w:rsidRDefault="00EA5A47" w:rsidP="00EA5A4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48E041EF" w14:textId="4E509749" w:rsidR="00EA5A47" w:rsidRDefault="00EA5A47" w:rsidP="00EA5A47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22C5B">
        <w:rPr>
          <w:rStyle w:val="PlaceholderText"/>
          <w:color w:val="auto"/>
        </w:rPr>
        <w:t>Attack preventing NAS procedures to succeed</w:t>
      </w:r>
    </w:p>
    <w:p w14:paraId="5E4E383A" w14:textId="77777777" w:rsidR="00EA5A47" w:rsidRDefault="00EA5A47" w:rsidP="00EA5A4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9CFF111" w14:textId="13EBAAAD" w:rsidR="00EA5A47" w:rsidRDefault="00EA5A47" w:rsidP="00EA5A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>
        <w:rPr>
          <w:b/>
        </w:rPr>
        <w:t>6</w:t>
      </w:r>
    </w:p>
    <w:p w14:paraId="157183B5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883CCF" w:rsidRDefault="00CF57B0" w:rsidP="00F44AD3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7035A2" w:rsidRDefault="00F22C5B" w:rsidP="0001666D">
            <w:pPr>
              <w:pStyle w:val="TableText"/>
              <w:rPr>
                <w:rStyle w:val="PlaceholderText"/>
                <w:sz w:val="20"/>
              </w:rPr>
            </w:pPr>
            <w:r w:rsidRPr="00F22C5B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6BCE5B4A" w:rsidR="00DD172A" w:rsidRPr="007035A2" w:rsidRDefault="00DE208A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#92</w:t>
            </w:r>
          </w:p>
        </w:tc>
        <w:tc>
          <w:tcPr>
            <w:tcW w:w="3228" w:type="dxa"/>
          </w:tcPr>
          <w:p w14:paraId="79ADD227" w14:textId="7AEED0B7" w:rsidR="00DD172A" w:rsidRPr="007035A2" w:rsidRDefault="00DE208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12 April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A5FA698" w:rsidR="00DD172A" w:rsidRPr="007035A2" w:rsidRDefault="0032555B" w:rsidP="00B81DE8">
            <w:pPr>
              <w:pStyle w:val="TableText"/>
              <w:rPr>
                <w:sz w:val="20"/>
                <w:szCs w:val="22"/>
              </w:rPr>
            </w:pPr>
            <w:r w:rsidRPr="0032555B">
              <w:rPr>
                <w:sz w:val="20"/>
                <w:szCs w:val="22"/>
              </w:rPr>
              <w:t>FSAG Doc 92_003</w:t>
            </w:r>
          </w:p>
        </w:tc>
        <w:tc>
          <w:tcPr>
            <w:tcW w:w="3228" w:type="dxa"/>
          </w:tcPr>
          <w:p w14:paraId="24ED5E56" w14:textId="0AD6B858" w:rsidR="00DD172A" w:rsidRPr="007035A2" w:rsidRDefault="00DE208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24/03/21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704E4877" w:rsidR="009A68BC" w:rsidRPr="007035A2" w:rsidRDefault="00DE208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FSAG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37B90710" w:rsidR="003246BC" w:rsidRDefault="00B81DE8" w:rsidP="00F44AD3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 xml:space="preserve">Programme of </w:t>
      </w:r>
      <w:r w:rsidR="00F44AD3" w:rsidRPr="00F44AD3">
        <w:t xml:space="preserve">research </w:t>
      </w:r>
      <w:r w:rsidR="00CF57B0">
        <w:t xml:space="preserve">on attacking the NAS protocol in the EPS, </w:t>
      </w:r>
      <w:r w:rsidR="000E08F9">
        <w:t>and potentially also in the 5GS (GSMA reference CVD-2021-0043).</w:t>
      </w:r>
    </w:p>
    <w:p w14:paraId="513CDFB7" w14:textId="17A275FB" w:rsidR="003246BC" w:rsidRPr="003246BC" w:rsidRDefault="003246BC" w:rsidP="00F44AD3">
      <w:pPr>
        <w:pStyle w:val="GSMABodyCopy"/>
      </w:pPr>
      <w:r>
        <w:t>P</w:t>
      </w:r>
      <w:r w:rsidR="00F22C5B">
        <w:t>ublication timeline: the researchers (</w:t>
      </w:r>
      <w:r w:rsidR="00F22C5B" w:rsidRPr="00F22C5B">
        <w:t>Imtiaz Karim and Elisa Bertino at Purdue University and Syed Rafiul Hussain at The Pennsylvania State University</w:t>
      </w:r>
      <w:r w:rsidR="00F22C5B">
        <w:t xml:space="preserve">) have submitted research to </w:t>
      </w:r>
      <w:r w:rsidR="00F22C5B" w:rsidRPr="00F22C5B">
        <w:t>41st IEEE International Conference on Distr</w:t>
      </w:r>
      <w:r w:rsidR="00F22C5B">
        <w:t>ibuted Computing Systems (</w:t>
      </w:r>
      <w:r w:rsidR="00F22C5B" w:rsidRPr="00F22C5B">
        <w:t>7</w:t>
      </w:r>
      <w:r w:rsidR="00F22C5B">
        <w:t>-10</w:t>
      </w:r>
      <w:r w:rsidR="00F22C5B" w:rsidRPr="00F22C5B">
        <w:t xml:space="preserve"> July</w:t>
      </w:r>
      <w:r w:rsidR="00F22C5B">
        <w:t xml:space="preserve"> </w:t>
      </w:r>
      <w:r w:rsidR="00F22C5B" w:rsidRPr="00F22C5B">
        <w:t>21</w:t>
      </w:r>
      <w:r w:rsidR="00F22C5B">
        <w:t>). The paper may be available online prior to this.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0E91ACCB" w14:textId="2F475AC9" w:rsidR="00065FA3" w:rsidRDefault="004D37A7" w:rsidP="00CF57B0">
      <w:pPr>
        <w:pStyle w:val="GSMABodyCopy"/>
      </w:pPr>
      <w:r w:rsidRPr="00F44AD3">
        <w:t xml:space="preserve">The </w:t>
      </w:r>
      <w:r w:rsidR="00CF57B0">
        <w:t xml:space="preserve">attack assumes a </w:t>
      </w:r>
      <w:r w:rsidR="00F23915">
        <w:t>Man-in-the-Middle (</w:t>
      </w:r>
      <w:r w:rsidR="00AC064F">
        <w:t>MitM</w:t>
      </w:r>
      <w:r w:rsidR="00F23915">
        <w:t>)</w:t>
      </w:r>
      <w:r w:rsidR="00AC064F">
        <w:t xml:space="preserve"> </w:t>
      </w:r>
      <w:r w:rsidR="00CF57B0">
        <w:t xml:space="preserve">attacker that can </w:t>
      </w:r>
      <w:r w:rsidR="00AC064F" w:rsidRPr="00AC064F">
        <w:t>surreptitiously</w:t>
      </w:r>
      <w:r w:rsidR="00AC064F">
        <w:t xml:space="preserve"> </w:t>
      </w:r>
      <w:r w:rsidR="00CF57B0">
        <w:t xml:space="preserve">cause </w:t>
      </w:r>
      <w:r w:rsidR="00AC064F">
        <w:t xml:space="preserve">chosen </w:t>
      </w:r>
      <w:r w:rsidR="00CF57B0">
        <w:t>NAS messages not to reach their destination</w:t>
      </w:r>
      <w:r w:rsidR="00F44AD3" w:rsidRPr="00A13061">
        <w:t>.</w:t>
      </w:r>
      <w:r w:rsidR="00CF57B0">
        <w:t xml:space="preserve"> </w:t>
      </w:r>
      <w:r w:rsidR="00AC064F">
        <w:t>The</w:t>
      </w:r>
      <w:r w:rsidR="00CF57B0">
        <w:t xml:space="preserve"> researchers claim that</w:t>
      </w:r>
      <w:r w:rsidR="007B4DB0">
        <w:t xml:space="preserve"> – in addition to </w:t>
      </w:r>
      <w:r w:rsidR="00F23915">
        <w:t>Denial-of-Service (</w:t>
      </w:r>
      <w:r w:rsidR="007B4DB0">
        <w:t>DoS</w:t>
      </w:r>
      <w:r w:rsidR="00F23915">
        <w:t>)</w:t>
      </w:r>
      <w:r w:rsidR="007B4DB0">
        <w:t xml:space="preserve"> –</w:t>
      </w:r>
      <w:r w:rsidR="00CF57B0">
        <w:t xml:space="preserve"> the</w:t>
      </w:r>
      <w:r w:rsidR="007B4DB0">
        <w:t xml:space="preserve"> </w:t>
      </w:r>
      <w:r w:rsidR="00CF57B0">
        <w:t xml:space="preserve">attack can cause </w:t>
      </w:r>
      <w:r w:rsidR="005D16F6">
        <w:t xml:space="preserve">essential security procedures to fail. As an example, the GUTI reallocation procedure may be prevented. The researchers claim this will lead to a prolonged usage of the same GUTI, allowing for prolonged tracking of a subscriber via the GUTI. </w:t>
      </w:r>
      <w:r w:rsidR="0040006A">
        <w:t xml:space="preserve">They have observed this behavior </w:t>
      </w:r>
      <w:r w:rsidR="007B4DB0">
        <w:t xml:space="preserve">in an </w:t>
      </w:r>
      <w:r w:rsidR="0040006A">
        <w:t xml:space="preserve">open source MME implementation. </w:t>
      </w:r>
      <w:r w:rsidR="005D16F6">
        <w:t xml:space="preserve">They also </w:t>
      </w:r>
      <w:r w:rsidR="007B4DB0">
        <w:t xml:space="preserve">mention </w:t>
      </w:r>
      <w:r w:rsidR="005D16F6">
        <w:t>that preventing the NAS security mode procedure</w:t>
      </w:r>
      <w:r w:rsidR="007B4DB0">
        <w:t xml:space="preserve"> could prevent security key refresh</w:t>
      </w:r>
      <w:r w:rsidR="005D16F6">
        <w:t>.</w:t>
      </w:r>
    </w:p>
    <w:p w14:paraId="4A24B640" w14:textId="55C0B512" w:rsidR="00AC064F" w:rsidRPr="00CF57B0" w:rsidRDefault="005D16F6" w:rsidP="00CF57B0">
      <w:pPr>
        <w:pStyle w:val="GSMABodyCopy"/>
        <w:rPr>
          <w:lang w:eastAsia="en-US" w:bidi="bn-BD"/>
        </w:rPr>
      </w:pPr>
      <w:r>
        <w:t xml:space="preserve">The researchers suggest as a mitigation </w:t>
      </w:r>
      <w:r w:rsidR="000B386B">
        <w:t xml:space="preserve">that </w:t>
      </w:r>
      <w:r>
        <w:t xml:space="preserve">the UE should </w:t>
      </w:r>
      <w:r w:rsidR="007B4DB0">
        <w:t>restart the attach procedure</w:t>
      </w:r>
      <w:r>
        <w:t xml:space="preserve"> to the network if it notices an unexpected, significant increase of the </w:t>
      </w:r>
      <w:r w:rsidR="007B4DB0">
        <w:t xml:space="preserve">downlink </w:t>
      </w:r>
      <w:r>
        <w:t xml:space="preserve">NAS count between two received </w:t>
      </w:r>
      <w:r w:rsidR="00CD0FB0">
        <w:t xml:space="preserve">NAS </w:t>
      </w:r>
      <w:r>
        <w:t>messages.</w:t>
      </w:r>
    </w:p>
    <w:p w14:paraId="3ADC3D68" w14:textId="77777777" w:rsidR="00B81DE8" w:rsidRPr="0059118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321852A3" w14:textId="77777777" w:rsidR="0036301E" w:rsidRDefault="0036301E" w:rsidP="00710B7F">
      <w:pPr>
        <w:pStyle w:val="GSMABodyCopy"/>
      </w:pPr>
      <w:r>
        <w:t xml:space="preserve">Selective message dropping is a known threat (e.g., mentioned in </w:t>
      </w:r>
      <w:proofErr w:type="spellStart"/>
      <w:r>
        <w:t>LTEInspector</w:t>
      </w:r>
      <w:proofErr w:type="spellEnd"/>
      <w:r>
        <w:t xml:space="preserve">, 3GPP TR 33.809). </w:t>
      </w:r>
    </w:p>
    <w:p w14:paraId="03C8C9E8" w14:textId="3DA16858" w:rsidR="00AC064F" w:rsidRDefault="0036301E" w:rsidP="00710B7F">
      <w:pPr>
        <w:pStyle w:val="GSMABodyCopy"/>
      </w:pPr>
      <w:r>
        <w:t xml:space="preserve">When it comes to the DoS effect, GSMA understands that the threat </w:t>
      </w:r>
      <w:r w:rsidR="007E7334">
        <w:t>can</w:t>
      </w:r>
      <w:r>
        <w:t xml:space="preserve">not be completely </w:t>
      </w:r>
      <w:r w:rsidR="007E7334">
        <w:t>preven</w:t>
      </w:r>
      <w:r>
        <w:t>ted</w:t>
      </w:r>
      <w:r w:rsidR="007E7334">
        <w:t xml:space="preserve"> – DoS will always be possible if the attacker can interfere sufficiently with signaling between the UE and the network. However</w:t>
      </w:r>
      <w:r>
        <w:t>,</w:t>
      </w:r>
      <w:r w:rsidR="00485E90">
        <w:t xml:space="preserve"> </w:t>
      </w:r>
      <w:r>
        <w:t>the threat is</w:t>
      </w:r>
      <w:r w:rsidR="00F23915">
        <w:t xml:space="preserve"> already today</w:t>
      </w:r>
      <w:r>
        <w:t xml:space="preserve"> non-persistent (attack goes when the attacker goes away).</w:t>
      </w:r>
    </w:p>
    <w:p w14:paraId="7BD03B3A" w14:textId="2375EEC5" w:rsidR="00710B7F" w:rsidRDefault="0036301E" w:rsidP="00710B7F">
      <w:pPr>
        <w:pStyle w:val="GSMABodyCopy"/>
      </w:pPr>
      <w:r>
        <w:t xml:space="preserve">When it comes to </w:t>
      </w:r>
      <w:r w:rsidR="006A572C">
        <w:t xml:space="preserve">the </w:t>
      </w:r>
      <w:r>
        <w:t>failing of security procedures</w:t>
      </w:r>
      <w:r w:rsidR="00485E90">
        <w:t xml:space="preserve"> (e.g., GUTI reallocation and NAS security mode procedures)</w:t>
      </w:r>
      <w:r>
        <w:t xml:space="preserve">, </w:t>
      </w:r>
      <w:r w:rsidR="00485E90">
        <w:t>GSMA thinks that</w:t>
      </w:r>
      <w:r w:rsidR="00F23915">
        <w:t>,</w:t>
      </w:r>
      <w:r w:rsidR="00485E90">
        <w:t xml:space="preserve"> </w:t>
      </w:r>
      <w:r w:rsidR="00F23915">
        <w:t xml:space="preserve">if the impact could be long lasting and </w:t>
      </w:r>
      <w:r w:rsidR="007E7334">
        <w:t xml:space="preserve">if </w:t>
      </w:r>
      <w:r w:rsidR="00F23915">
        <w:t>sufficient mitigations</w:t>
      </w:r>
      <w:r w:rsidR="00496AF8">
        <w:t xml:space="preserve"> are missing from the 3GPP specifications</w:t>
      </w:r>
      <w:r w:rsidR="00F23915">
        <w:t xml:space="preserve">, </w:t>
      </w:r>
      <w:r w:rsidR="007E7334">
        <w:t xml:space="preserve">then </w:t>
      </w:r>
      <w:r w:rsidR="00485E90">
        <w:t xml:space="preserve">the threat should be </w:t>
      </w:r>
      <w:r w:rsidR="00F23915">
        <w:t>addressed</w:t>
      </w:r>
      <w:r w:rsidR="00485E90">
        <w:t>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20DBF547" w14:textId="56D1CA83" w:rsidR="006A572C" w:rsidRDefault="00B81DE8" w:rsidP="00710B7F">
      <w:pPr>
        <w:pStyle w:val="GSMABodyCopy"/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6A572C">
        <w:t xml:space="preserve">groups </w:t>
      </w:r>
      <w:r w:rsidR="00D601F1" w:rsidRPr="00665BD3">
        <w:t>to</w:t>
      </w:r>
      <w:bookmarkEnd w:id="4"/>
      <w:r w:rsidR="00F40ABA" w:rsidRPr="00665BD3">
        <w:t xml:space="preserve"> </w:t>
      </w:r>
      <w:r w:rsidR="006A572C">
        <w:t>take</w:t>
      </w:r>
      <w:r w:rsidR="00F40ABA" w:rsidRPr="00665BD3">
        <w:t xml:space="preserve"> the above information</w:t>
      </w:r>
      <w:r w:rsidR="006A572C">
        <w:t xml:space="preserve"> into account</w:t>
      </w:r>
      <w:r w:rsidR="00F40ABA" w:rsidRPr="00665BD3">
        <w:t xml:space="preserve"> and</w:t>
      </w:r>
      <w:r w:rsidR="0040006A">
        <w:t xml:space="preserve"> consider whether the current specifications sufficiently mitigate th</w:t>
      </w:r>
      <w:r w:rsidR="006A572C">
        <w:t>ese</w:t>
      </w:r>
      <w:r w:rsidR="0040006A">
        <w:t xml:space="preserve"> threat</w:t>
      </w:r>
      <w:r w:rsidR="006A572C">
        <w:t>s</w:t>
      </w:r>
      <w:r w:rsidR="0040006A">
        <w:t>, or whether a clarification</w:t>
      </w:r>
      <w:r w:rsidR="007E7334">
        <w:t xml:space="preserve"> </w:t>
      </w:r>
      <w:r w:rsidR="00BF13C2">
        <w:t>/</w:t>
      </w:r>
      <w:r w:rsidR="0040006A">
        <w:t xml:space="preserve"> mitigation is required.</w:t>
      </w:r>
    </w:p>
    <w:p w14:paraId="0FB4196C" w14:textId="622C6424" w:rsidR="00710B7F" w:rsidRPr="00710B7F" w:rsidRDefault="006A572C" w:rsidP="00710B7F">
      <w:pPr>
        <w:pStyle w:val="GSMABodyCopy"/>
        <w:rPr>
          <w:lang w:bidi="bn-BD"/>
        </w:rPr>
      </w:pPr>
      <w:r>
        <w:lastRenderedPageBreak/>
        <w:t xml:space="preserve">GSMA also requests 3GPP SA3 group to kindly consider if MME SCAS (TS 33.116) needs </w:t>
      </w:r>
      <w:r w:rsidR="00882686">
        <w:t xml:space="preserve">an </w:t>
      </w:r>
      <w:r>
        <w:t>update.</w:t>
      </w:r>
      <w:r w:rsidR="00085423">
        <w:t xml:space="preserve"> 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1C5D5A6E" w14:textId="04F15BF7" w:rsidR="005908B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5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bookmarkEnd w:id="0"/>
      <w:bookmarkEnd w:id="1"/>
      <w:bookmarkEnd w:id="2"/>
      <w:bookmarkEnd w:id="3"/>
    </w:p>
    <w:sectPr w:rsidR="005908B1" w:rsidSect="0003728F">
      <w:headerReference w:type="even" r:id="rId16"/>
      <w:headerReference w:type="default" r:id="rId17"/>
      <w:footerReference w:type="defaul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5A47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EA5A47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mailto:jskuse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32.422_CR0374_(Rel-17)_5GMDT</cp:lastModifiedBy>
  <cp:revision>2</cp:revision>
  <dcterms:created xsi:type="dcterms:W3CDTF">2021-10-25T11:27:00Z</dcterms:created>
  <dcterms:modified xsi:type="dcterms:W3CDTF">2021-10-25T11:27:00Z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